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8C50" w14:textId="1B8B19D0" w:rsidR="00BA3735" w:rsidRDefault="000A49CB">
      <w:r>
        <w:rPr>
          <w:noProof/>
        </w:rPr>
        <w:drawing>
          <wp:anchor distT="0" distB="0" distL="114300" distR="114300" simplePos="0" relativeHeight="251658240" behindDoc="1" locked="0" layoutInCell="1" allowOverlap="1" wp14:anchorId="0A0CF8A8" wp14:editId="0565898D">
            <wp:simplePos x="0" y="0"/>
            <wp:positionH relativeFrom="column">
              <wp:posOffset>-152400</wp:posOffset>
            </wp:positionH>
            <wp:positionV relativeFrom="paragraph">
              <wp:posOffset>285750</wp:posOffset>
            </wp:positionV>
            <wp:extent cx="3266831" cy="1809750"/>
            <wp:effectExtent l="0" t="0" r="0" b="0"/>
            <wp:wrapTight wrapText="bothSides">
              <wp:wrapPolygon edited="0">
                <wp:start x="0" y="0"/>
                <wp:lineTo x="0" y="21373"/>
                <wp:lineTo x="21415" y="21373"/>
                <wp:lineTo x="2141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3218" t="40280" r="26333" b="10010"/>
                    <a:stretch/>
                  </pic:blipFill>
                  <pic:spPr bwMode="auto">
                    <a:xfrm>
                      <a:off x="0" y="0"/>
                      <a:ext cx="3266831" cy="1809750"/>
                    </a:xfrm>
                    <a:prstGeom prst="rect">
                      <a:avLst/>
                    </a:prstGeom>
                    <a:ln>
                      <a:noFill/>
                    </a:ln>
                    <a:extLst>
                      <a:ext uri="{53640926-AAD7-44D8-BBD7-CCE9431645EC}">
                        <a14:shadowObscured xmlns:a14="http://schemas.microsoft.com/office/drawing/2010/main"/>
                      </a:ext>
                    </a:extLst>
                  </pic:spPr>
                </pic:pic>
              </a:graphicData>
            </a:graphic>
          </wp:anchor>
        </w:drawing>
      </w:r>
    </w:p>
    <w:p w14:paraId="4A18D8C2" w14:textId="1F264E00" w:rsidR="000A49CB" w:rsidRDefault="000A49CB" w:rsidP="000F3503">
      <w:pPr>
        <w:jc w:val="center"/>
        <w:rPr>
          <w:rFonts w:ascii="Modern Love" w:hAnsi="Modern Love"/>
          <w:color w:val="C35B79"/>
          <w:sz w:val="44"/>
          <w:szCs w:val="44"/>
        </w:rPr>
      </w:pPr>
    </w:p>
    <w:p w14:paraId="34333BE2" w14:textId="77777777" w:rsidR="00575710" w:rsidRDefault="00575710" w:rsidP="000A49CB">
      <w:pPr>
        <w:spacing w:after="0" w:line="240" w:lineRule="auto"/>
        <w:jc w:val="center"/>
        <w:rPr>
          <w:rFonts w:ascii="Bradley Hand ITC" w:hAnsi="Bradley Hand ITC"/>
          <w:b/>
          <w:bCs/>
          <w:color w:val="D81233"/>
          <w:sz w:val="52"/>
          <w:szCs w:val="52"/>
        </w:rPr>
      </w:pPr>
    </w:p>
    <w:p w14:paraId="202F3E9C" w14:textId="795B0748" w:rsidR="000A49CB" w:rsidRPr="00225395" w:rsidRDefault="00AA6919" w:rsidP="000A49CB">
      <w:pPr>
        <w:spacing w:after="0" w:line="240" w:lineRule="auto"/>
        <w:jc w:val="center"/>
        <w:rPr>
          <w:rFonts w:ascii="Bradley Hand ITC" w:hAnsi="Bradley Hand ITC"/>
          <w:b/>
          <w:bCs/>
          <w:color w:val="D81233"/>
          <w:sz w:val="52"/>
          <w:szCs w:val="52"/>
        </w:rPr>
      </w:pPr>
      <w:r w:rsidRPr="00225395">
        <w:rPr>
          <w:rFonts w:ascii="Bradley Hand ITC" w:hAnsi="Bradley Hand ITC"/>
          <w:b/>
          <w:bCs/>
          <w:color w:val="D81233"/>
          <w:sz w:val="52"/>
          <w:szCs w:val="52"/>
        </w:rPr>
        <w:t>Un temps de partage</w:t>
      </w:r>
    </w:p>
    <w:p w14:paraId="75612A48" w14:textId="5208F916" w:rsidR="00505165" w:rsidRDefault="00AA6919" w:rsidP="000A49CB">
      <w:pPr>
        <w:spacing w:after="0" w:line="240" w:lineRule="auto"/>
        <w:jc w:val="center"/>
        <w:rPr>
          <w:rFonts w:ascii="Bradley Hand ITC" w:hAnsi="Bradley Hand ITC"/>
          <w:b/>
          <w:bCs/>
          <w:color w:val="D81233"/>
          <w:sz w:val="52"/>
          <w:szCs w:val="52"/>
        </w:rPr>
      </w:pPr>
      <w:proofErr w:type="gramStart"/>
      <w:r w:rsidRPr="00225395">
        <w:rPr>
          <w:rFonts w:ascii="Bradley Hand ITC" w:hAnsi="Bradley Hand ITC"/>
          <w:b/>
          <w:bCs/>
          <w:color w:val="D81233"/>
          <w:sz w:val="52"/>
          <w:szCs w:val="52"/>
        </w:rPr>
        <w:t>en</w:t>
      </w:r>
      <w:proofErr w:type="gramEnd"/>
      <w:r w:rsidRPr="00225395">
        <w:rPr>
          <w:rFonts w:ascii="Bradley Hand ITC" w:hAnsi="Bradley Hand ITC"/>
          <w:b/>
          <w:bCs/>
          <w:color w:val="D81233"/>
          <w:sz w:val="52"/>
          <w:szCs w:val="52"/>
        </w:rPr>
        <w:t xml:space="preserve"> famille ou entre amis</w:t>
      </w:r>
    </w:p>
    <w:p w14:paraId="47AF3A23" w14:textId="77777777" w:rsidR="004B6E46" w:rsidRPr="00F4107A" w:rsidRDefault="004B6E46" w:rsidP="00F17463">
      <w:pPr>
        <w:pBdr>
          <w:top w:val="dashDotStroked" w:sz="24" w:space="1" w:color="0070C0"/>
          <w:left w:val="dashDotStroked" w:sz="24" w:space="4" w:color="0070C0"/>
          <w:bottom w:val="dashDotStroked" w:sz="24" w:space="1" w:color="0070C0"/>
          <w:right w:val="dashDotStroked" w:sz="24" w:space="4" w:color="0070C0"/>
        </w:pBdr>
        <w:rPr>
          <w:sz w:val="12"/>
          <w:szCs w:val="12"/>
        </w:rPr>
      </w:pPr>
    </w:p>
    <w:p w14:paraId="5FE5E334" w14:textId="3E397068" w:rsidR="00AA6919" w:rsidRPr="00820A51" w:rsidRDefault="00822338" w:rsidP="00F17463">
      <w:pPr>
        <w:pBdr>
          <w:top w:val="dashDotStroked" w:sz="24" w:space="1" w:color="0070C0"/>
          <w:left w:val="dashDotStroked" w:sz="24" w:space="4" w:color="0070C0"/>
          <w:bottom w:val="dashDotStroked" w:sz="24" w:space="1" w:color="0070C0"/>
          <w:right w:val="dashDotStroked" w:sz="24" w:space="4" w:color="0070C0"/>
        </w:pBdr>
        <w:jc w:val="center"/>
        <w:rPr>
          <w:rFonts w:ascii="Bradley Hand ITC" w:hAnsi="Bradley Hand ITC"/>
          <w:b/>
          <w:bCs/>
          <w:color w:val="513799"/>
          <w:sz w:val="40"/>
          <w:szCs w:val="40"/>
          <w:u w:val="single"/>
        </w:rPr>
      </w:pPr>
      <w:r w:rsidRPr="00820A51">
        <w:rPr>
          <w:rFonts w:ascii="Bradley Hand ITC" w:hAnsi="Bradley Hand ITC"/>
          <w:b/>
          <w:bCs/>
          <w:color w:val="513799"/>
          <w:sz w:val="40"/>
          <w:szCs w:val="40"/>
          <w:u w:val="single"/>
        </w:rPr>
        <w:t>Proposition du jour</w:t>
      </w:r>
    </w:p>
    <w:p w14:paraId="6621A38E" w14:textId="00679748" w:rsidR="00AA6919" w:rsidRPr="00820A51" w:rsidRDefault="00AA6919"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color w:val="00FF00"/>
          <w:sz w:val="32"/>
          <w:szCs w:val="32"/>
        </w:rPr>
      </w:pPr>
      <w:r w:rsidRPr="00820A51">
        <w:rPr>
          <w:rFonts w:ascii="Bradley Hand ITC" w:hAnsi="Bradley Hand ITC"/>
          <w:b/>
          <w:bCs/>
          <w:color w:val="00FF00"/>
          <w:sz w:val="32"/>
          <w:szCs w:val="32"/>
        </w:rPr>
        <w:t xml:space="preserve">Mise en bouche </w:t>
      </w:r>
    </w:p>
    <w:p w14:paraId="212358C9" w14:textId="325A9C66" w:rsidR="00AA6919" w:rsidRPr="00820A51" w:rsidRDefault="00857810"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sz w:val="32"/>
          <w:szCs w:val="32"/>
        </w:rPr>
      </w:pPr>
      <w:r w:rsidRPr="00820A51">
        <w:rPr>
          <w:rFonts w:ascii="Bradley Hand ITC" w:hAnsi="Bradley Hand ITC"/>
          <w:b/>
          <w:bCs/>
          <w:sz w:val="32"/>
          <w:szCs w:val="32"/>
        </w:rPr>
        <w:t>Je</w:t>
      </w:r>
      <w:r w:rsidR="00AA6919" w:rsidRPr="00820A51">
        <w:rPr>
          <w:rFonts w:ascii="Bradley Hand ITC" w:hAnsi="Bradley Hand ITC"/>
          <w:b/>
          <w:bCs/>
          <w:sz w:val="32"/>
          <w:szCs w:val="32"/>
        </w:rPr>
        <w:t xml:space="preserve"> prend</w:t>
      </w:r>
      <w:r w:rsidRPr="00820A51">
        <w:rPr>
          <w:rFonts w:ascii="Bradley Hand ITC" w:hAnsi="Bradley Hand ITC"/>
          <w:b/>
          <w:bCs/>
          <w:sz w:val="32"/>
          <w:szCs w:val="32"/>
        </w:rPr>
        <w:t>s</w:t>
      </w:r>
      <w:r w:rsidR="00AA6919" w:rsidRPr="00820A51">
        <w:rPr>
          <w:rFonts w:ascii="Bradley Hand ITC" w:hAnsi="Bradley Hand ITC"/>
          <w:b/>
          <w:bCs/>
          <w:sz w:val="32"/>
          <w:szCs w:val="32"/>
        </w:rPr>
        <w:t xml:space="preserve"> le temps de </w:t>
      </w:r>
      <w:r w:rsidRPr="00820A51">
        <w:rPr>
          <w:rFonts w:ascii="Bradley Hand ITC" w:hAnsi="Bradley Hand ITC"/>
          <w:b/>
          <w:bCs/>
          <w:sz w:val="32"/>
          <w:szCs w:val="32"/>
        </w:rPr>
        <w:t>m</w:t>
      </w:r>
      <w:r w:rsidR="00AA6919" w:rsidRPr="00820A51">
        <w:rPr>
          <w:rFonts w:ascii="Bradley Hand ITC" w:hAnsi="Bradley Hand ITC"/>
          <w:b/>
          <w:bCs/>
          <w:sz w:val="32"/>
          <w:szCs w:val="32"/>
        </w:rPr>
        <w:t xml:space="preserve">e </w:t>
      </w:r>
      <w:r w:rsidR="00C84EE2" w:rsidRPr="00820A51">
        <w:rPr>
          <w:rFonts w:ascii="Bradley Hand ITC" w:hAnsi="Bradley Hand ITC"/>
          <w:b/>
          <w:bCs/>
          <w:sz w:val="32"/>
          <w:szCs w:val="32"/>
        </w:rPr>
        <w:t xml:space="preserve">présenter et/ou de </w:t>
      </w:r>
      <w:r w:rsidR="00AA6919" w:rsidRPr="00820A51">
        <w:rPr>
          <w:rFonts w:ascii="Bradley Hand ITC" w:hAnsi="Bradley Hand ITC"/>
          <w:b/>
          <w:bCs/>
          <w:sz w:val="32"/>
          <w:szCs w:val="32"/>
        </w:rPr>
        <w:t>partager les nouvelles des uns et des autres.</w:t>
      </w:r>
    </w:p>
    <w:p w14:paraId="6EAEFA3F" w14:textId="77777777" w:rsidR="008A2859" w:rsidRPr="00820A51" w:rsidRDefault="008A2859"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Modern Love" w:hAnsi="Modern Love"/>
          <w:b/>
          <w:bCs/>
          <w:color w:val="11A7BB"/>
          <w:sz w:val="24"/>
          <w:szCs w:val="24"/>
        </w:rPr>
      </w:pPr>
    </w:p>
    <w:p w14:paraId="21426610" w14:textId="07B2BAA5" w:rsidR="00AA6919" w:rsidRPr="00820A51" w:rsidRDefault="00AA6919"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color w:val="11A7BB"/>
          <w:sz w:val="32"/>
          <w:szCs w:val="32"/>
        </w:rPr>
      </w:pPr>
      <w:r w:rsidRPr="00820A51">
        <w:rPr>
          <w:rFonts w:ascii="Bradley Hand ITC" w:hAnsi="Bradley Hand ITC"/>
          <w:b/>
          <w:bCs/>
          <w:color w:val="11A7BB"/>
          <w:sz w:val="32"/>
          <w:szCs w:val="32"/>
        </w:rPr>
        <w:t xml:space="preserve">Hors d’œuvre </w:t>
      </w:r>
    </w:p>
    <w:p w14:paraId="5810ADB2" w14:textId="53E7F5BA" w:rsidR="00EA0CE3" w:rsidRPr="00820A51" w:rsidRDefault="0025661C"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jc w:val="both"/>
        <w:rPr>
          <w:rFonts w:ascii="Bradley Hand ITC" w:hAnsi="Bradley Hand ITC"/>
          <w:b/>
          <w:bCs/>
          <w:sz w:val="32"/>
          <w:szCs w:val="32"/>
        </w:rPr>
      </w:pPr>
      <w:r w:rsidRPr="00820A51">
        <w:rPr>
          <w:rFonts w:ascii="Bradley Hand ITC" w:hAnsi="Bradley Hand ITC"/>
          <w:b/>
          <w:bCs/>
          <w:sz w:val="32"/>
          <w:szCs w:val="32"/>
        </w:rPr>
        <w:t xml:space="preserve">Nous </w:t>
      </w:r>
      <w:r w:rsidR="007F608D" w:rsidRPr="00820A51">
        <w:rPr>
          <w:rFonts w:ascii="Bradley Hand ITC" w:hAnsi="Bradley Hand ITC"/>
          <w:b/>
          <w:bCs/>
          <w:sz w:val="32"/>
          <w:szCs w:val="32"/>
        </w:rPr>
        <w:t>échangeons nos regards :</w:t>
      </w:r>
    </w:p>
    <w:p w14:paraId="10801E1F" w14:textId="6AAEE895" w:rsidR="00400B63" w:rsidRPr="00820A51" w:rsidRDefault="001E162D"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jc w:val="both"/>
        <w:rPr>
          <w:rFonts w:ascii="Bradley Hand ITC" w:hAnsi="Bradley Hand ITC"/>
          <w:b/>
          <w:bCs/>
          <w:sz w:val="32"/>
          <w:szCs w:val="32"/>
        </w:rPr>
      </w:pPr>
      <w:r w:rsidRPr="00820A51">
        <w:rPr>
          <w:rFonts w:ascii="Bradley Hand ITC" w:hAnsi="Bradley Hand ITC"/>
          <w:b/>
          <w:bCs/>
          <w:sz w:val="32"/>
          <w:szCs w:val="32"/>
        </w:rPr>
        <w:t>Pour toi l</w:t>
      </w:r>
      <w:r w:rsidR="00AA6919" w:rsidRPr="00820A51">
        <w:rPr>
          <w:rFonts w:ascii="Bradley Hand ITC" w:hAnsi="Bradley Hand ITC"/>
          <w:b/>
          <w:bCs/>
          <w:sz w:val="32"/>
          <w:szCs w:val="32"/>
        </w:rPr>
        <w:t>’Eglise</w:t>
      </w:r>
      <w:r w:rsidRPr="00820A51">
        <w:rPr>
          <w:rFonts w:ascii="Bradley Hand ITC" w:hAnsi="Bradley Hand ITC"/>
          <w:b/>
          <w:bCs/>
          <w:sz w:val="32"/>
          <w:szCs w:val="32"/>
        </w:rPr>
        <w:t xml:space="preserve"> </w:t>
      </w:r>
      <w:r w:rsidR="00AA6919" w:rsidRPr="00820A51">
        <w:rPr>
          <w:rFonts w:ascii="Bradley Hand ITC" w:hAnsi="Bradley Hand ITC"/>
          <w:b/>
          <w:bCs/>
          <w:sz w:val="32"/>
          <w:szCs w:val="32"/>
        </w:rPr>
        <w:t xml:space="preserve">a quelle tête ? où l’as-tu rencontrée ? </w:t>
      </w:r>
      <w:r w:rsidR="008A2859" w:rsidRPr="00820A51">
        <w:rPr>
          <w:rFonts w:ascii="Bradley Hand ITC" w:hAnsi="Bradley Hand ITC"/>
          <w:b/>
          <w:bCs/>
          <w:sz w:val="32"/>
          <w:szCs w:val="32"/>
        </w:rPr>
        <w:t xml:space="preserve">A travers </w:t>
      </w:r>
      <w:r w:rsidR="00AA6919" w:rsidRPr="00820A51">
        <w:rPr>
          <w:rFonts w:ascii="Bradley Hand ITC" w:hAnsi="Bradley Hand ITC"/>
          <w:b/>
          <w:bCs/>
          <w:sz w:val="32"/>
          <w:szCs w:val="32"/>
        </w:rPr>
        <w:t>qui ? Avec qui ? Comment ?</w:t>
      </w:r>
      <w:r w:rsidR="00C62D6A" w:rsidRPr="00820A51">
        <w:rPr>
          <w:rFonts w:ascii="Bradley Hand ITC" w:hAnsi="Bradley Hand ITC"/>
          <w:b/>
          <w:bCs/>
          <w:sz w:val="32"/>
          <w:szCs w:val="32"/>
        </w:rPr>
        <w:t xml:space="preserve"> </w:t>
      </w:r>
      <w:r w:rsidR="00972029" w:rsidRPr="00820A51">
        <w:rPr>
          <w:rFonts w:ascii="Bradley Hand ITC" w:hAnsi="Bradley Hand ITC"/>
          <w:b/>
          <w:bCs/>
          <w:sz w:val="32"/>
          <w:szCs w:val="32"/>
        </w:rPr>
        <w:t xml:space="preserve">Quand </w:t>
      </w:r>
      <w:r w:rsidR="001801AB" w:rsidRPr="00820A51">
        <w:rPr>
          <w:rFonts w:ascii="Bradley Hand ITC" w:hAnsi="Bradley Hand ITC"/>
          <w:b/>
          <w:bCs/>
          <w:sz w:val="32"/>
          <w:szCs w:val="32"/>
        </w:rPr>
        <w:t>tu</w:t>
      </w:r>
      <w:r w:rsidR="00972029" w:rsidRPr="00820A51">
        <w:rPr>
          <w:rFonts w:ascii="Bradley Hand ITC" w:hAnsi="Bradley Hand ITC"/>
          <w:b/>
          <w:bCs/>
          <w:sz w:val="32"/>
          <w:szCs w:val="32"/>
        </w:rPr>
        <w:t xml:space="preserve"> entend</w:t>
      </w:r>
      <w:r w:rsidR="001801AB" w:rsidRPr="00820A51">
        <w:rPr>
          <w:rFonts w:ascii="Bradley Hand ITC" w:hAnsi="Bradley Hand ITC"/>
          <w:b/>
          <w:bCs/>
          <w:sz w:val="32"/>
          <w:szCs w:val="32"/>
        </w:rPr>
        <w:t>s</w:t>
      </w:r>
      <w:r w:rsidR="00972029" w:rsidRPr="00820A51">
        <w:rPr>
          <w:rFonts w:ascii="Bradley Hand ITC" w:hAnsi="Bradley Hand ITC"/>
          <w:b/>
          <w:bCs/>
          <w:sz w:val="32"/>
          <w:szCs w:val="32"/>
        </w:rPr>
        <w:t xml:space="preserve"> parler de l’Eglise, quels mots ou quelles images </w:t>
      </w:r>
      <w:r w:rsidR="001801AB" w:rsidRPr="00820A51">
        <w:rPr>
          <w:rFonts w:ascii="Bradley Hand ITC" w:hAnsi="Bradley Hand ITC"/>
          <w:b/>
          <w:bCs/>
          <w:sz w:val="32"/>
          <w:szCs w:val="32"/>
        </w:rPr>
        <w:t>te</w:t>
      </w:r>
      <w:r w:rsidR="00972029" w:rsidRPr="00820A51">
        <w:rPr>
          <w:rFonts w:ascii="Bradley Hand ITC" w:hAnsi="Bradley Hand ITC"/>
          <w:b/>
          <w:bCs/>
          <w:sz w:val="32"/>
          <w:szCs w:val="32"/>
        </w:rPr>
        <w:t xml:space="preserve"> viennent ?</w:t>
      </w:r>
    </w:p>
    <w:p w14:paraId="5EA78C81" w14:textId="77777777" w:rsidR="008A2859" w:rsidRPr="00820A51" w:rsidRDefault="008A2859"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Modern Love" w:hAnsi="Modern Love"/>
          <w:b/>
          <w:bCs/>
          <w:color w:val="CF4FB4"/>
          <w:sz w:val="24"/>
          <w:szCs w:val="24"/>
        </w:rPr>
      </w:pPr>
    </w:p>
    <w:p w14:paraId="05A504EC" w14:textId="49C32677" w:rsidR="00AA6919" w:rsidRPr="00820A51" w:rsidRDefault="00BE3523"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color w:val="CF4FB4"/>
          <w:sz w:val="32"/>
          <w:szCs w:val="32"/>
        </w:rPr>
      </w:pPr>
      <w:r w:rsidRPr="00820A51">
        <w:rPr>
          <w:rFonts w:ascii="Bradley Hand ITC" w:hAnsi="Bradley Hand ITC"/>
          <w:b/>
          <w:bCs/>
          <w:color w:val="CF4FB4"/>
          <w:sz w:val="32"/>
          <w:szCs w:val="32"/>
        </w:rPr>
        <w:t>Plat de résistance</w:t>
      </w:r>
    </w:p>
    <w:p w14:paraId="759DE4B4" w14:textId="22F1AB67" w:rsidR="00446010" w:rsidRPr="00820A51" w:rsidRDefault="00BE3523"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jc w:val="both"/>
        <w:rPr>
          <w:rFonts w:ascii="Bradley Hand ITC" w:hAnsi="Bradley Hand ITC"/>
          <w:b/>
          <w:bCs/>
          <w:sz w:val="32"/>
          <w:szCs w:val="32"/>
        </w:rPr>
      </w:pPr>
      <w:r w:rsidRPr="00820A51">
        <w:rPr>
          <w:rFonts w:ascii="Bradley Hand ITC" w:hAnsi="Bradley Hand ITC"/>
          <w:b/>
          <w:bCs/>
          <w:sz w:val="32"/>
          <w:szCs w:val="32"/>
        </w:rPr>
        <w:t xml:space="preserve">Jésus-Christ nous donne l’Eglise. </w:t>
      </w:r>
      <w:r w:rsidR="00E20AEA" w:rsidRPr="00820A51">
        <w:rPr>
          <w:rFonts w:ascii="Bradley Hand ITC" w:hAnsi="Bradley Hand ITC"/>
          <w:b/>
          <w:bCs/>
          <w:sz w:val="32"/>
          <w:szCs w:val="32"/>
        </w:rPr>
        <w:t xml:space="preserve">Est-ce que j’ai le sentiment d’appartenir à </w:t>
      </w:r>
      <w:r w:rsidR="007D6A55" w:rsidRPr="00820A51">
        <w:rPr>
          <w:rFonts w:ascii="Bradley Hand ITC" w:hAnsi="Bradley Hand ITC"/>
          <w:b/>
          <w:bCs/>
          <w:sz w:val="32"/>
          <w:szCs w:val="32"/>
        </w:rPr>
        <w:t xml:space="preserve">son Eglise ? </w:t>
      </w:r>
      <w:r w:rsidR="00B72C41" w:rsidRPr="00820A51">
        <w:rPr>
          <w:rFonts w:ascii="Bradley Hand ITC" w:hAnsi="Bradley Hand ITC"/>
          <w:b/>
          <w:bCs/>
          <w:sz w:val="32"/>
          <w:szCs w:val="32"/>
        </w:rPr>
        <w:t>E</w:t>
      </w:r>
      <w:r w:rsidR="007D6A55" w:rsidRPr="00820A51">
        <w:rPr>
          <w:rFonts w:ascii="Bradley Hand ITC" w:hAnsi="Bradley Hand ITC"/>
          <w:b/>
          <w:bCs/>
          <w:sz w:val="32"/>
          <w:szCs w:val="32"/>
        </w:rPr>
        <w:t xml:space="preserve">st-ce que j’y participe ? </w:t>
      </w:r>
      <w:r w:rsidR="00B72C41" w:rsidRPr="00820A51">
        <w:rPr>
          <w:rFonts w:ascii="Bradley Hand ITC" w:hAnsi="Bradley Hand ITC"/>
          <w:b/>
          <w:bCs/>
          <w:sz w:val="32"/>
          <w:szCs w:val="32"/>
        </w:rPr>
        <w:t xml:space="preserve">Comment ? </w:t>
      </w:r>
      <w:r w:rsidR="006F7E96" w:rsidRPr="00820A51">
        <w:rPr>
          <w:rFonts w:ascii="Bradley Hand ITC" w:hAnsi="Bradley Hand ITC"/>
          <w:b/>
          <w:bCs/>
          <w:sz w:val="32"/>
          <w:szCs w:val="32"/>
        </w:rPr>
        <w:t xml:space="preserve">Avec quels compagnons de route est-ce que je marche ? </w:t>
      </w:r>
      <w:r w:rsidR="00B72C41" w:rsidRPr="00820A51">
        <w:rPr>
          <w:rFonts w:ascii="Bradley Hand ITC" w:hAnsi="Bradley Hand ITC"/>
          <w:b/>
          <w:bCs/>
          <w:sz w:val="32"/>
          <w:szCs w:val="32"/>
        </w:rPr>
        <w:t>E</w:t>
      </w:r>
      <w:r w:rsidR="00F11144" w:rsidRPr="00820A51">
        <w:rPr>
          <w:rFonts w:ascii="Bradley Hand ITC" w:hAnsi="Bradley Hand ITC"/>
          <w:b/>
          <w:bCs/>
          <w:sz w:val="32"/>
          <w:szCs w:val="32"/>
        </w:rPr>
        <w:t xml:space="preserve">st-ce que </w:t>
      </w:r>
      <w:r w:rsidR="00B72C41" w:rsidRPr="00820A51">
        <w:rPr>
          <w:rFonts w:ascii="Bradley Hand ITC" w:hAnsi="Bradley Hand ITC"/>
          <w:b/>
          <w:bCs/>
          <w:sz w:val="32"/>
          <w:szCs w:val="32"/>
        </w:rPr>
        <w:t xml:space="preserve">je suis </w:t>
      </w:r>
      <w:r w:rsidR="00217AD1" w:rsidRPr="00820A51">
        <w:rPr>
          <w:rFonts w:ascii="Bradley Hand ITC" w:hAnsi="Bradley Hand ITC"/>
          <w:b/>
          <w:bCs/>
          <w:sz w:val="32"/>
          <w:szCs w:val="32"/>
        </w:rPr>
        <w:t xml:space="preserve">reconnu, </w:t>
      </w:r>
      <w:r w:rsidR="00B72C41" w:rsidRPr="00820A51">
        <w:rPr>
          <w:rFonts w:ascii="Bradley Hand ITC" w:hAnsi="Bradley Hand ITC"/>
          <w:b/>
          <w:bCs/>
          <w:sz w:val="32"/>
          <w:szCs w:val="32"/>
        </w:rPr>
        <w:t>écouté</w:t>
      </w:r>
      <w:r w:rsidR="00217AD1" w:rsidRPr="00820A51">
        <w:rPr>
          <w:rFonts w:ascii="Bradley Hand ITC" w:hAnsi="Bradley Hand ITC"/>
          <w:b/>
          <w:bCs/>
          <w:sz w:val="32"/>
          <w:szCs w:val="32"/>
        </w:rPr>
        <w:t>, sollicité</w:t>
      </w:r>
      <w:r w:rsidR="00B72C41" w:rsidRPr="00820A51">
        <w:rPr>
          <w:rFonts w:ascii="Bradley Hand ITC" w:hAnsi="Bradley Hand ITC"/>
          <w:b/>
          <w:bCs/>
          <w:sz w:val="32"/>
          <w:szCs w:val="32"/>
        </w:rPr>
        <w:t xml:space="preserve"> ? </w:t>
      </w:r>
      <w:r w:rsidR="004C173F" w:rsidRPr="00820A51">
        <w:rPr>
          <w:rFonts w:ascii="Bradley Hand ITC" w:hAnsi="Bradley Hand ITC"/>
          <w:b/>
          <w:bCs/>
          <w:sz w:val="32"/>
          <w:szCs w:val="32"/>
        </w:rPr>
        <w:t>Est-ce que j</w:t>
      </w:r>
      <w:r w:rsidR="004305E6" w:rsidRPr="00820A51">
        <w:rPr>
          <w:rFonts w:ascii="Bradley Hand ITC" w:hAnsi="Bradley Hand ITC"/>
          <w:b/>
          <w:bCs/>
          <w:sz w:val="32"/>
          <w:szCs w:val="32"/>
        </w:rPr>
        <w:t>’identifie</w:t>
      </w:r>
      <w:r w:rsidR="004C173F" w:rsidRPr="00820A51">
        <w:rPr>
          <w:rFonts w:ascii="Bradley Hand ITC" w:hAnsi="Bradley Hand ITC"/>
          <w:b/>
          <w:bCs/>
          <w:sz w:val="32"/>
          <w:szCs w:val="32"/>
        </w:rPr>
        <w:t xml:space="preserve"> des personnes qui restent sur le bord du chemin ? </w:t>
      </w:r>
      <w:r w:rsidR="00473B5E" w:rsidRPr="00820A51">
        <w:rPr>
          <w:rFonts w:ascii="Bradley Hand ITC" w:hAnsi="Bradley Hand ITC"/>
          <w:b/>
          <w:bCs/>
          <w:sz w:val="32"/>
          <w:szCs w:val="32"/>
        </w:rPr>
        <w:t xml:space="preserve">Si oui, qui et pourquoi ? </w:t>
      </w:r>
      <w:r w:rsidR="004305E6" w:rsidRPr="00820A51">
        <w:rPr>
          <w:rFonts w:ascii="Bradley Hand ITC" w:hAnsi="Bradley Hand ITC"/>
          <w:b/>
          <w:bCs/>
          <w:sz w:val="32"/>
          <w:szCs w:val="32"/>
        </w:rPr>
        <w:t xml:space="preserve">Comment est-ce que je peux les </w:t>
      </w:r>
      <w:r w:rsidR="00CA6A34" w:rsidRPr="00820A51">
        <w:rPr>
          <w:rFonts w:ascii="Bradley Hand ITC" w:hAnsi="Bradley Hand ITC"/>
          <w:b/>
          <w:bCs/>
          <w:sz w:val="32"/>
          <w:szCs w:val="32"/>
        </w:rPr>
        <w:t xml:space="preserve">rejoindre et les </w:t>
      </w:r>
      <w:r w:rsidR="008572D1" w:rsidRPr="00820A51">
        <w:rPr>
          <w:rFonts w:ascii="Bradley Hand ITC" w:hAnsi="Bradley Hand ITC"/>
          <w:b/>
          <w:bCs/>
          <w:sz w:val="32"/>
          <w:szCs w:val="32"/>
        </w:rPr>
        <w:t>intégrer</w:t>
      </w:r>
      <w:r w:rsidR="004305E6" w:rsidRPr="00820A51">
        <w:rPr>
          <w:rFonts w:ascii="Bradley Hand ITC" w:hAnsi="Bradley Hand ITC"/>
          <w:b/>
          <w:bCs/>
          <w:sz w:val="32"/>
          <w:szCs w:val="32"/>
        </w:rPr>
        <w:t xml:space="preserve"> ? </w:t>
      </w:r>
    </w:p>
    <w:p w14:paraId="6E050DA7" w14:textId="6A50492B" w:rsidR="00473B5E" w:rsidRPr="00820A51" w:rsidRDefault="00473B5E"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Modern Love" w:hAnsi="Modern Love"/>
          <w:b/>
          <w:bCs/>
          <w:sz w:val="24"/>
          <w:szCs w:val="24"/>
        </w:rPr>
      </w:pPr>
    </w:p>
    <w:p w14:paraId="70AC7B8C" w14:textId="3E4A5EA0" w:rsidR="00750937" w:rsidRPr="00820A51" w:rsidRDefault="00750937"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color w:val="990033"/>
          <w:sz w:val="32"/>
          <w:szCs w:val="32"/>
        </w:rPr>
      </w:pPr>
      <w:r w:rsidRPr="00820A51">
        <w:rPr>
          <w:rFonts w:ascii="Bradley Hand ITC" w:hAnsi="Bradley Hand ITC"/>
          <w:b/>
          <w:bCs/>
          <w:color w:val="990033"/>
          <w:sz w:val="32"/>
          <w:szCs w:val="32"/>
        </w:rPr>
        <w:t>Farandole de gourmandises</w:t>
      </w:r>
    </w:p>
    <w:p w14:paraId="438E0569" w14:textId="77777777" w:rsidR="002A0BAC" w:rsidRPr="00820A51" w:rsidRDefault="002A0BAC"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sz w:val="32"/>
          <w:szCs w:val="32"/>
        </w:rPr>
      </w:pPr>
      <w:r w:rsidRPr="00820A51">
        <w:rPr>
          <w:rFonts w:ascii="Bradley Hand ITC" w:hAnsi="Bradley Hand ITC"/>
          <w:b/>
          <w:bCs/>
          <w:sz w:val="32"/>
          <w:szCs w:val="32"/>
        </w:rPr>
        <w:t xml:space="preserve">Qu’est-ce que tu attends de l’Eglise aujourd’hui ? </w:t>
      </w:r>
    </w:p>
    <w:p w14:paraId="22C2FCD6" w14:textId="5378111D" w:rsidR="00B65AC9" w:rsidRPr="00820A51" w:rsidRDefault="002A0BAC"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sz w:val="32"/>
          <w:szCs w:val="32"/>
        </w:rPr>
      </w:pPr>
      <w:r w:rsidRPr="00820A51">
        <w:rPr>
          <w:rFonts w:ascii="Bradley Hand ITC" w:hAnsi="Bradley Hand ITC"/>
          <w:b/>
          <w:bCs/>
          <w:sz w:val="32"/>
          <w:szCs w:val="32"/>
        </w:rPr>
        <w:t>De quoi rêves-tu pour l’Eglise de demain ?</w:t>
      </w:r>
    </w:p>
    <w:p w14:paraId="40355D6D" w14:textId="77777777" w:rsidR="002A0BAC" w:rsidRPr="00820A51" w:rsidRDefault="002A0BAC"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Modern Love" w:hAnsi="Modern Love"/>
          <w:b/>
          <w:bCs/>
          <w:sz w:val="24"/>
          <w:szCs w:val="24"/>
        </w:rPr>
      </w:pPr>
    </w:p>
    <w:p w14:paraId="143298D0" w14:textId="45E93204" w:rsidR="00925E94" w:rsidRPr="00820A51" w:rsidRDefault="000113A0"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color w:val="0033CC"/>
          <w:sz w:val="32"/>
          <w:szCs w:val="32"/>
        </w:rPr>
      </w:pPr>
      <w:r w:rsidRPr="00820A51">
        <w:rPr>
          <w:rFonts w:ascii="Bradley Hand ITC" w:hAnsi="Bradley Hand ITC"/>
          <w:b/>
          <w:bCs/>
          <w:color w:val="0033CC"/>
          <w:sz w:val="32"/>
          <w:szCs w:val="32"/>
        </w:rPr>
        <w:t>Mignardises</w:t>
      </w:r>
    </w:p>
    <w:p w14:paraId="20F1E4C7" w14:textId="44ECC01D" w:rsidR="00446010" w:rsidRPr="00820A51" w:rsidRDefault="00B26FFC"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sz w:val="32"/>
          <w:szCs w:val="32"/>
        </w:rPr>
      </w:pPr>
      <w:r w:rsidRPr="00820A51">
        <w:rPr>
          <w:rFonts w:ascii="Bradley Hand ITC" w:hAnsi="Bradley Hand ITC"/>
          <w:b/>
          <w:bCs/>
          <w:sz w:val="32"/>
          <w:szCs w:val="32"/>
        </w:rPr>
        <w:t>Comment mieux avan</w:t>
      </w:r>
      <w:r w:rsidR="00B75045" w:rsidRPr="00820A51">
        <w:rPr>
          <w:rFonts w:ascii="Bradley Hand ITC" w:hAnsi="Bradley Hand ITC"/>
          <w:b/>
          <w:bCs/>
          <w:sz w:val="32"/>
          <w:szCs w:val="32"/>
        </w:rPr>
        <w:t>cer ensemble pour y parvenir ?</w:t>
      </w:r>
    </w:p>
    <w:p w14:paraId="5DC5E78B" w14:textId="0C50B61C" w:rsidR="00046FF8" w:rsidRPr="00820A51" w:rsidRDefault="00046FF8"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Modern Love" w:hAnsi="Modern Love"/>
          <w:b/>
          <w:bCs/>
          <w:sz w:val="24"/>
          <w:szCs w:val="24"/>
        </w:rPr>
      </w:pPr>
    </w:p>
    <w:p w14:paraId="64A58C1D" w14:textId="77777777" w:rsidR="00F4107A" w:rsidRPr="00820A51" w:rsidRDefault="00F4107A"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color w:val="ED7D31" w:themeColor="accent2"/>
          <w:sz w:val="32"/>
          <w:szCs w:val="32"/>
        </w:rPr>
      </w:pPr>
      <w:r w:rsidRPr="00820A51">
        <w:rPr>
          <w:rFonts w:ascii="Bradley Hand ITC" w:hAnsi="Bradley Hand ITC"/>
          <w:b/>
          <w:bCs/>
          <w:color w:val="ED7D31" w:themeColor="accent2"/>
          <w:sz w:val="32"/>
          <w:szCs w:val="32"/>
        </w:rPr>
        <w:t>Digestif</w:t>
      </w:r>
    </w:p>
    <w:p w14:paraId="230CD6B2" w14:textId="658CF969" w:rsidR="003D38CB" w:rsidRDefault="00046FF8"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sz w:val="32"/>
          <w:szCs w:val="32"/>
        </w:rPr>
      </w:pPr>
      <w:r w:rsidRPr="00820A51">
        <w:rPr>
          <w:rFonts w:ascii="Bradley Hand ITC" w:hAnsi="Bradley Hand ITC"/>
          <w:b/>
          <w:bCs/>
          <w:sz w:val="32"/>
          <w:szCs w:val="32"/>
        </w:rPr>
        <w:t>Que</w:t>
      </w:r>
      <w:r w:rsidR="00D02B82">
        <w:rPr>
          <w:rFonts w:ascii="Bradley Hand ITC" w:hAnsi="Bradley Hand ITC"/>
          <w:b/>
          <w:bCs/>
          <w:sz w:val="32"/>
          <w:szCs w:val="32"/>
        </w:rPr>
        <w:t>l</w:t>
      </w:r>
      <w:r w:rsidRPr="00820A51">
        <w:rPr>
          <w:rFonts w:ascii="Bradley Hand ITC" w:hAnsi="Bradley Hand ITC"/>
          <w:b/>
          <w:bCs/>
          <w:sz w:val="32"/>
          <w:szCs w:val="32"/>
        </w:rPr>
        <w:t>l</w:t>
      </w:r>
      <w:r w:rsidR="00D02B82">
        <w:rPr>
          <w:rFonts w:ascii="Bradley Hand ITC" w:hAnsi="Bradley Hand ITC"/>
          <w:b/>
          <w:bCs/>
          <w:sz w:val="32"/>
          <w:szCs w:val="32"/>
        </w:rPr>
        <w:t>e</w:t>
      </w:r>
      <w:r w:rsidRPr="00820A51">
        <w:rPr>
          <w:rFonts w:ascii="Bradley Hand ITC" w:hAnsi="Bradley Hand ITC"/>
          <w:b/>
          <w:bCs/>
          <w:sz w:val="32"/>
          <w:szCs w:val="32"/>
        </w:rPr>
        <w:t xml:space="preserve">s sont mes </w:t>
      </w:r>
      <w:r w:rsidR="00E6622D" w:rsidRPr="00820A51">
        <w:rPr>
          <w:rFonts w:ascii="Bradley Hand ITC" w:hAnsi="Bradley Hand ITC"/>
          <w:b/>
          <w:bCs/>
          <w:sz w:val="32"/>
          <w:szCs w:val="32"/>
        </w:rPr>
        <w:t>craintes, mes joies…</w:t>
      </w:r>
    </w:p>
    <w:p w14:paraId="6C492F06" w14:textId="77777777" w:rsidR="00EF5D40" w:rsidRDefault="00EF5D40" w:rsidP="00F17463">
      <w:pPr>
        <w:pBdr>
          <w:top w:val="dashDotStroked" w:sz="24" w:space="1" w:color="0070C0"/>
          <w:left w:val="dashDotStroked" w:sz="24" w:space="4" w:color="0070C0"/>
          <w:bottom w:val="dashDotStroked" w:sz="24" w:space="1" w:color="0070C0"/>
          <w:right w:val="dashDotStroked" w:sz="24" w:space="4" w:color="0070C0"/>
        </w:pBdr>
        <w:spacing w:after="0" w:line="240" w:lineRule="auto"/>
        <w:rPr>
          <w:rFonts w:ascii="Bradley Hand ITC" w:hAnsi="Bradley Hand ITC"/>
          <w:b/>
          <w:bCs/>
          <w:sz w:val="32"/>
          <w:szCs w:val="32"/>
        </w:rPr>
      </w:pPr>
    </w:p>
    <w:p w14:paraId="733249EC" w14:textId="5568F59F" w:rsidR="003C4F77" w:rsidRPr="009219F2" w:rsidRDefault="003C4F77" w:rsidP="009219F2">
      <w:pPr>
        <w:spacing w:after="0" w:line="240" w:lineRule="auto"/>
        <w:rPr>
          <w:rFonts w:ascii="Bradley Hand ITC" w:hAnsi="Bradley Hand ITC"/>
          <w:b/>
          <w:bCs/>
          <w:color w:val="D81233"/>
          <w:sz w:val="52"/>
          <w:szCs w:val="52"/>
        </w:rPr>
      </w:pPr>
      <w:r>
        <w:rPr>
          <w:noProof/>
        </w:rPr>
        <w:lastRenderedPageBreak/>
        <w:drawing>
          <wp:anchor distT="0" distB="0" distL="114300" distR="114300" simplePos="0" relativeHeight="251660288" behindDoc="1" locked="0" layoutInCell="1" allowOverlap="1" wp14:anchorId="67C15065" wp14:editId="553093A8">
            <wp:simplePos x="0" y="0"/>
            <wp:positionH relativeFrom="column">
              <wp:posOffset>-146685</wp:posOffset>
            </wp:positionH>
            <wp:positionV relativeFrom="paragraph">
              <wp:posOffset>0</wp:posOffset>
            </wp:positionV>
            <wp:extent cx="2553335" cy="1490980"/>
            <wp:effectExtent l="0" t="0" r="0" b="0"/>
            <wp:wrapTight wrapText="bothSides">
              <wp:wrapPolygon edited="0">
                <wp:start x="0" y="0"/>
                <wp:lineTo x="0" y="21250"/>
                <wp:lineTo x="21433" y="21250"/>
                <wp:lineTo x="2143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23218" t="40280" r="26333" b="10010"/>
                    <a:stretch/>
                  </pic:blipFill>
                  <pic:spPr bwMode="auto">
                    <a:xfrm>
                      <a:off x="0" y="0"/>
                      <a:ext cx="2553335"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radley Hand ITC" w:hAnsi="Bradley Hand ITC"/>
          <w:b/>
          <w:bCs/>
          <w:color w:val="D81233"/>
          <w:sz w:val="52"/>
          <w:szCs w:val="52"/>
        </w:rPr>
        <w:t>Prière du Synode</w:t>
      </w:r>
    </w:p>
    <w:p w14:paraId="79AE988B" w14:textId="08D230C3" w:rsidR="000F7BA7" w:rsidRPr="00087A32" w:rsidRDefault="00DB6755" w:rsidP="00087A32">
      <w:pPr>
        <w:spacing w:after="0" w:line="240" w:lineRule="auto"/>
        <w:jc w:val="both"/>
        <w:rPr>
          <w:rFonts w:ascii="Bradley Hand ITC" w:hAnsi="Bradley Hand ITC"/>
          <w:b/>
          <w:bCs/>
          <w:sz w:val="24"/>
          <w:szCs w:val="24"/>
        </w:rPr>
      </w:pPr>
      <w:r w:rsidRPr="00087A32">
        <w:rPr>
          <w:rFonts w:ascii="Bradley Hand ITC" w:hAnsi="Bradley Hand ITC"/>
          <w:b/>
          <w:bCs/>
          <w:sz w:val="24"/>
          <w:szCs w:val="24"/>
        </w:rPr>
        <w:t>Chaque session du Concile Vatican II a commencé par la prière</w:t>
      </w:r>
      <w:r w:rsidR="000F7BA7" w:rsidRPr="00087A32">
        <w:rPr>
          <w:rFonts w:ascii="Bradley Hand ITC" w:hAnsi="Bradley Hand ITC"/>
          <w:b/>
          <w:bCs/>
          <w:sz w:val="24"/>
          <w:szCs w:val="24"/>
        </w:rPr>
        <w:t>,</w:t>
      </w:r>
      <w:r w:rsidRPr="00087A32">
        <w:rPr>
          <w:rFonts w:ascii="Bradley Hand ITC" w:hAnsi="Bradley Hand ITC"/>
          <w:b/>
          <w:bCs/>
          <w:sz w:val="24"/>
          <w:szCs w:val="24"/>
        </w:rPr>
        <w:t xml:space="preserve"> qui a été utilisée historiquement lors des Conciles, Synodes et autres rassemblements de l’Eglise depuis des centaines d’années</w:t>
      </w:r>
      <w:r w:rsidR="00087A32" w:rsidRPr="00087A32">
        <w:rPr>
          <w:rFonts w:ascii="Bradley Hand ITC" w:hAnsi="Bradley Hand ITC"/>
          <w:b/>
          <w:bCs/>
          <w:sz w:val="24"/>
          <w:szCs w:val="24"/>
        </w:rPr>
        <w:t>. Elle est</w:t>
      </w:r>
      <w:r w:rsidRPr="00087A32">
        <w:rPr>
          <w:rFonts w:ascii="Bradley Hand ITC" w:hAnsi="Bradley Hand ITC"/>
          <w:b/>
          <w:bCs/>
          <w:sz w:val="24"/>
          <w:szCs w:val="24"/>
        </w:rPr>
        <w:t xml:space="preserve"> attribuée à Saint Isidore de Séville (vers 560 - 4 avril 636).</w:t>
      </w:r>
      <w:r w:rsidR="009779AB">
        <w:rPr>
          <w:rFonts w:ascii="Bradley Hand ITC" w:hAnsi="Bradley Hand ITC"/>
          <w:b/>
          <w:bCs/>
          <w:sz w:val="24"/>
          <w:szCs w:val="24"/>
        </w:rPr>
        <w:t xml:space="preserve"> </w:t>
      </w:r>
      <w:r w:rsidR="009219F2">
        <w:rPr>
          <w:rFonts w:ascii="Bradley Hand ITC" w:hAnsi="Bradley Hand ITC"/>
          <w:b/>
          <w:bCs/>
          <w:sz w:val="24"/>
          <w:szCs w:val="24"/>
        </w:rPr>
        <w:t>C</w:t>
      </w:r>
      <w:r w:rsidRPr="00087A32">
        <w:rPr>
          <w:rFonts w:ascii="Bradley Hand ITC" w:hAnsi="Bradley Hand ITC"/>
          <w:b/>
          <w:bCs/>
          <w:sz w:val="24"/>
          <w:szCs w:val="24"/>
        </w:rPr>
        <w:t xml:space="preserve">ette prière </w:t>
      </w:r>
      <w:r w:rsidR="00087A32" w:rsidRPr="00087A32">
        <w:rPr>
          <w:rFonts w:ascii="Bradley Hand ITC" w:hAnsi="Bradley Hand ITC"/>
          <w:b/>
          <w:bCs/>
          <w:sz w:val="24"/>
          <w:szCs w:val="24"/>
        </w:rPr>
        <w:t xml:space="preserve">simplifiée </w:t>
      </w:r>
      <w:r w:rsidRPr="00087A32">
        <w:rPr>
          <w:rFonts w:ascii="Bradley Hand ITC" w:hAnsi="Bradley Hand ITC"/>
          <w:b/>
          <w:bCs/>
          <w:sz w:val="24"/>
          <w:szCs w:val="24"/>
        </w:rPr>
        <w:t>invite l’Esprit Saint à agir en nous afin que nous puissions être une communauté et un peuple de grâce.</w:t>
      </w:r>
    </w:p>
    <w:p w14:paraId="507F99E4" w14:textId="77777777" w:rsidR="000F7BA7" w:rsidRPr="00087A32" w:rsidRDefault="000F7BA7" w:rsidP="00087A32">
      <w:pPr>
        <w:spacing w:after="0" w:line="240" w:lineRule="auto"/>
        <w:jc w:val="both"/>
        <w:rPr>
          <w:rFonts w:ascii="Bradley Hand ITC" w:hAnsi="Bradley Hand ITC"/>
          <w:b/>
          <w:bCs/>
          <w:sz w:val="24"/>
          <w:szCs w:val="24"/>
        </w:rPr>
      </w:pPr>
    </w:p>
    <w:p w14:paraId="43233E32" w14:textId="760A1314" w:rsidR="00607D9E" w:rsidRPr="009779AB" w:rsidRDefault="00DB6755" w:rsidP="000F7BA7">
      <w:pPr>
        <w:spacing w:after="0" w:line="240" w:lineRule="auto"/>
        <w:jc w:val="center"/>
        <w:rPr>
          <w:rFonts w:ascii="Bradley Hand ITC" w:hAnsi="Bradley Hand ITC"/>
          <w:b/>
          <w:bCs/>
          <w:sz w:val="24"/>
          <w:szCs w:val="24"/>
        </w:rPr>
      </w:pPr>
      <w:r w:rsidRPr="009779AB">
        <w:rPr>
          <w:rFonts w:ascii="Bradley Hand ITC" w:hAnsi="Bradley Hand ITC"/>
          <w:b/>
          <w:bCs/>
          <w:sz w:val="24"/>
          <w:szCs w:val="24"/>
        </w:rPr>
        <w:t>Nous voici devant Toi, Esprit Saint</w:t>
      </w:r>
      <w:r w:rsidR="000F7BA7" w:rsidRPr="009779AB">
        <w:rPr>
          <w:rFonts w:ascii="Bradley Hand ITC" w:hAnsi="Bradley Hand ITC"/>
          <w:b/>
          <w:bCs/>
          <w:sz w:val="24"/>
          <w:szCs w:val="24"/>
        </w:rPr>
        <w:t xml:space="preserve"> </w:t>
      </w:r>
      <w:r w:rsidRPr="009779AB">
        <w:rPr>
          <w:rFonts w:ascii="Bradley Hand ITC" w:hAnsi="Bradley Hand ITC"/>
          <w:b/>
          <w:bCs/>
          <w:sz w:val="24"/>
          <w:szCs w:val="24"/>
        </w:rPr>
        <w:t>;</w:t>
      </w:r>
    </w:p>
    <w:p w14:paraId="514612D5" w14:textId="77777777" w:rsidR="00607D9E"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en</w:t>
      </w:r>
      <w:proofErr w:type="gramEnd"/>
      <w:r w:rsidRPr="009779AB">
        <w:rPr>
          <w:rFonts w:ascii="Bradley Hand ITC" w:hAnsi="Bradley Hand ITC"/>
          <w:b/>
          <w:bCs/>
          <w:sz w:val="24"/>
          <w:szCs w:val="24"/>
        </w:rPr>
        <w:t xml:space="preserve"> Ton Nom, nous sommes réunis.</w:t>
      </w:r>
    </w:p>
    <w:p w14:paraId="3E4C5DA8" w14:textId="77777777" w:rsidR="00607D9E" w:rsidRPr="009779AB" w:rsidRDefault="00DB6755" w:rsidP="000F7BA7">
      <w:pPr>
        <w:spacing w:after="0" w:line="240" w:lineRule="auto"/>
        <w:jc w:val="center"/>
        <w:rPr>
          <w:rFonts w:ascii="Bradley Hand ITC" w:hAnsi="Bradley Hand ITC"/>
          <w:b/>
          <w:bCs/>
          <w:sz w:val="24"/>
          <w:szCs w:val="24"/>
        </w:rPr>
      </w:pPr>
      <w:r w:rsidRPr="009779AB">
        <w:rPr>
          <w:rFonts w:ascii="Bradley Hand ITC" w:hAnsi="Bradley Hand ITC"/>
          <w:b/>
          <w:bCs/>
          <w:sz w:val="24"/>
          <w:szCs w:val="24"/>
        </w:rPr>
        <w:t>Toi notre seul conseiller, viens à nous,</w:t>
      </w:r>
    </w:p>
    <w:p w14:paraId="0B28A5FB" w14:textId="77777777" w:rsidR="00607D9E"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demeure</w:t>
      </w:r>
      <w:proofErr w:type="gramEnd"/>
      <w:r w:rsidRPr="009779AB">
        <w:rPr>
          <w:rFonts w:ascii="Bradley Hand ITC" w:hAnsi="Bradley Hand ITC"/>
          <w:b/>
          <w:bCs/>
          <w:sz w:val="24"/>
          <w:szCs w:val="24"/>
        </w:rPr>
        <w:t xml:space="preserve"> avec nous,</w:t>
      </w:r>
    </w:p>
    <w:p w14:paraId="1B3ACA9A" w14:textId="77777777" w:rsidR="00607D9E"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daigne</w:t>
      </w:r>
      <w:proofErr w:type="gramEnd"/>
      <w:r w:rsidRPr="009779AB">
        <w:rPr>
          <w:rFonts w:ascii="Bradley Hand ITC" w:hAnsi="Bradley Hand ITC"/>
          <w:b/>
          <w:bCs/>
          <w:sz w:val="24"/>
          <w:szCs w:val="24"/>
        </w:rPr>
        <w:t xml:space="preserve"> habiter nos cœurs.</w:t>
      </w:r>
    </w:p>
    <w:p w14:paraId="40D448CA" w14:textId="77777777" w:rsidR="00607D9E" w:rsidRPr="009779AB" w:rsidRDefault="00DB6755" w:rsidP="000F7BA7">
      <w:pPr>
        <w:spacing w:after="0" w:line="240" w:lineRule="auto"/>
        <w:jc w:val="center"/>
        <w:rPr>
          <w:rFonts w:ascii="Bradley Hand ITC" w:hAnsi="Bradley Hand ITC"/>
          <w:b/>
          <w:bCs/>
          <w:sz w:val="24"/>
          <w:szCs w:val="24"/>
        </w:rPr>
      </w:pPr>
      <w:r w:rsidRPr="009779AB">
        <w:rPr>
          <w:rFonts w:ascii="Bradley Hand ITC" w:hAnsi="Bradley Hand ITC"/>
          <w:b/>
          <w:bCs/>
          <w:sz w:val="24"/>
          <w:szCs w:val="24"/>
        </w:rPr>
        <w:t>Enseigne-nous vers quel but nous orienter ;</w:t>
      </w:r>
    </w:p>
    <w:p w14:paraId="38114322" w14:textId="77777777" w:rsidR="00607D9E"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montre</w:t>
      </w:r>
      <w:proofErr w:type="gramEnd"/>
      <w:r w:rsidRPr="009779AB">
        <w:rPr>
          <w:rFonts w:ascii="Bradley Hand ITC" w:hAnsi="Bradley Hand ITC"/>
          <w:b/>
          <w:bCs/>
          <w:sz w:val="24"/>
          <w:szCs w:val="24"/>
        </w:rPr>
        <w:t>-nous comment nous devons marcher ensemble.</w:t>
      </w:r>
    </w:p>
    <w:p w14:paraId="3E87D7CB" w14:textId="77777777" w:rsidR="00607D9E" w:rsidRPr="009779AB" w:rsidRDefault="00DB6755" w:rsidP="000F7BA7">
      <w:pPr>
        <w:spacing w:after="0" w:line="240" w:lineRule="auto"/>
        <w:jc w:val="center"/>
        <w:rPr>
          <w:rFonts w:ascii="Bradley Hand ITC" w:hAnsi="Bradley Hand ITC"/>
          <w:b/>
          <w:bCs/>
          <w:sz w:val="24"/>
          <w:szCs w:val="24"/>
        </w:rPr>
      </w:pPr>
      <w:r w:rsidRPr="009779AB">
        <w:rPr>
          <w:rFonts w:ascii="Bradley Hand ITC" w:hAnsi="Bradley Hand ITC"/>
          <w:b/>
          <w:bCs/>
          <w:sz w:val="24"/>
          <w:szCs w:val="24"/>
        </w:rPr>
        <w:t>Nous qui sommes faibles et pécheurs,</w:t>
      </w:r>
    </w:p>
    <w:p w14:paraId="158FD3DE" w14:textId="77777777" w:rsidR="00607D9E"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ne</w:t>
      </w:r>
      <w:proofErr w:type="gramEnd"/>
      <w:r w:rsidRPr="009779AB">
        <w:rPr>
          <w:rFonts w:ascii="Bradley Hand ITC" w:hAnsi="Bradley Hand ITC"/>
          <w:b/>
          <w:bCs/>
          <w:sz w:val="24"/>
          <w:szCs w:val="24"/>
        </w:rPr>
        <w:t xml:space="preserve"> permets pas que nous provoquions le désordre.</w:t>
      </w:r>
    </w:p>
    <w:p w14:paraId="37A99648" w14:textId="77777777" w:rsidR="000F7BA7" w:rsidRPr="009779AB" w:rsidRDefault="00DB6755" w:rsidP="000F7BA7">
      <w:pPr>
        <w:spacing w:after="0" w:line="240" w:lineRule="auto"/>
        <w:jc w:val="center"/>
        <w:rPr>
          <w:rFonts w:ascii="Bradley Hand ITC" w:hAnsi="Bradley Hand ITC"/>
          <w:b/>
          <w:bCs/>
          <w:sz w:val="24"/>
          <w:szCs w:val="24"/>
        </w:rPr>
      </w:pPr>
      <w:r w:rsidRPr="009779AB">
        <w:rPr>
          <w:rFonts w:ascii="Bradley Hand ITC" w:hAnsi="Bradley Hand ITC"/>
          <w:b/>
          <w:bCs/>
          <w:sz w:val="24"/>
          <w:szCs w:val="24"/>
        </w:rPr>
        <w:t>Fais-en-sorte,</w:t>
      </w:r>
    </w:p>
    <w:p w14:paraId="1AFA46E1" w14:textId="77777777" w:rsidR="000F7BA7"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que</w:t>
      </w:r>
      <w:proofErr w:type="gramEnd"/>
      <w:r w:rsidRPr="009779AB">
        <w:rPr>
          <w:rFonts w:ascii="Bradley Hand ITC" w:hAnsi="Bradley Hand ITC"/>
          <w:b/>
          <w:bCs/>
          <w:sz w:val="24"/>
          <w:szCs w:val="24"/>
        </w:rPr>
        <w:t xml:space="preserve"> l’ignorance ne nous entraîne pas sur une fausse route,</w:t>
      </w:r>
    </w:p>
    <w:p w14:paraId="705DABEA" w14:textId="77777777" w:rsidR="000F7BA7"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ni</w:t>
      </w:r>
      <w:proofErr w:type="gramEnd"/>
      <w:r w:rsidRPr="009779AB">
        <w:rPr>
          <w:rFonts w:ascii="Bradley Hand ITC" w:hAnsi="Bradley Hand ITC"/>
          <w:b/>
          <w:bCs/>
          <w:sz w:val="24"/>
          <w:szCs w:val="24"/>
        </w:rPr>
        <w:t xml:space="preserve"> que la partialité influence nos actes.</w:t>
      </w:r>
    </w:p>
    <w:p w14:paraId="7EFCDF61" w14:textId="77777777" w:rsidR="000F7BA7" w:rsidRPr="009779AB" w:rsidRDefault="00DB6755" w:rsidP="000F7BA7">
      <w:pPr>
        <w:spacing w:after="0" w:line="240" w:lineRule="auto"/>
        <w:jc w:val="center"/>
        <w:rPr>
          <w:rFonts w:ascii="Bradley Hand ITC" w:hAnsi="Bradley Hand ITC"/>
          <w:b/>
          <w:bCs/>
          <w:sz w:val="24"/>
          <w:szCs w:val="24"/>
        </w:rPr>
      </w:pPr>
      <w:r w:rsidRPr="009779AB">
        <w:rPr>
          <w:rFonts w:ascii="Bradley Hand ITC" w:hAnsi="Bradley Hand ITC"/>
          <w:b/>
          <w:bCs/>
          <w:sz w:val="24"/>
          <w:szCs w:val="24"/>
        </w:rPr>
        <w:t>Que nous trouvions en Toi notre unité,</w:t>
      </w:r>
    </w:p>
    <w:p w14:paraId="500E3CB1" w14:textId="77777777" w:rsidR="000F7BA7"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sans</w:t>
      </w:r>
      <w:proofErr w:type="gramEnd"/>
      <w:r w:rsidRPr="009779AB">
        <w:rPr>
          <w:rFonts w:ascii="Bradley Hand ITC" w:hAnsi="Bradley Hand ITC"/>
          <w:b/>
          <w:bCs/>
          <w:sz w:val="24"/>
          <w:szCs w:val="24"/>
        </w:rPr>
        <w:t xml:space="preserve"> nous éloigner du chemin de la vérité et de la justice,</w:t>
      </w:r>
    </w:p>
    <w:p w14:paraId="2A6EBB33" w14:textId="77777777" w:rsidR="000F7BA7"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en</w:t>
      </w:r>
      <w:proofErr w:type="gramEnd"/>
      <w:r w:rsidRPr="009779AB">
        <w:rPr>
          <w:rFonts w:ascii="Bradley Hand ITC" w:hAnsi="Bradley Hand ITC"/>
          <w:b/>
          <w:bCs/>
          <w:sz w:val="24"/>
          <w:szCs w:val="24"/>
        </w:rPr>
        <w:t xml:space="preserve"> avançant ensemble vers la vie éternelle.</w:t>
      </w:r>
    </w:p>
    <w:p w14:paraId="5F8CA0D4" w14:textId="77777777" w:rsidR="000F7BA7" w:rsidRPr="009779AB" w:rsidRDefault="00DB6755" w:rsidP="000F7BA7">
      <w:pPr>
        <w:spacing w:after="0" w:line="240" w:lineRule="auto"/>
        <w:jc w:val="center"/>
        <w:rPr>
          <w:rFonts w:ascii="Bradley Hand ITC" w:hAnsi="Bradley Hand ITC"/>
          <w:b/>
          <w:bCs/>
          <w:sz w:val="24"/>
          <w:szCs w:val="24"/>
        </w:rPr>
      </w:pPr>
      <w:r w:rsidRPr="009779AB">
        <w:rPr>
          <w:rFonts w:ascii="Bradley Hand ITC" w:hAnsi="Bradley Hand ITC"/>
          <w:b/>
          <w:bCs/>
          <w:sz w:val="24"/>
          <w:szCs w:val="24"/>
        </w:rPr>
        <w:t>Nous te le demandons à Toi,</w:t>
      </w:r>
    </w:p>
    <w:p w14:paraId="29079493" w14:textId="77777777" w:rsidR="000F7BA7"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qui</w:t>
      </w:r>
      <w:proofErr w:type="gramEnd"/>
      <w:r w:rsidRPr="009779AB">
        <w:rPr>
          <w:rFonts w:ascii="Bradley Hand ITC" w:hAnsi="Bradley Hand ITC"/>
          <w:b/>
          <w:bCs/>
          <w:sz w:val="24"/>
          <w:szCs w:val="24"/>
        </w:rPr>
        <w:t xml:space="preserve"> agit en tout temps et en tout lieu,</w:t>
      </w:r>
    </w:p>
    <w:p w14:paraId="1C514D2A" w14:textId="77777777" w:rsidR="000F7BA7"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dans</w:t>
      </w:r>
      <w:proofErr w:type="gramEnd"/>
      <w:r w:rsidRPr="009779AB">
        <w:rPr>
          <w:rFonts w:ascii="Bradley Hand ITC" w:hAnsi="Bradley Hand ITC"/>
          <w:b/>
          <w:bCs/>
          <w:sz w:val="24"/>
          <w:szCs w:val="24"/>
        </w:rPr>
        <w:t xml:space="preserve"> la communion du Père et du Fils,</w:t>
      </w:r>
    </w:p>
    <w:p w14:paraId="49E6547A" w14:textId="4B0CF03B" w:rsidR="0006165F" w:rsidRPr="009779AB" w:rsidRDefault="00DB6755" w:rsidP="000F7BA7">
      <w:pPr>
        <w:spacing w:after="0" w:line="240" w:lineRule="auto"/>
        <w:jc w:val="center"/>
        <w:rPr>
          <w:rFonts w:ascii="Bradley Hand ITC" w:hAnsi="Bradley Hand ITC"/>
          <w:b/>
          <w:bCs/>
          <w:sz w:val="24"/>
          <w:szCs w:val="24"/>
        </w:rPr>
      </w:pPr>
      <w:proofErr w:type="gramStart"/>
      <w:r w:rsidRPr="009779AB">
        <w:rPr>
          <w:rFonts w:ascii="Bradley Hand ITC" w:hAnsi="Bradley Hand ITC"/>
          <w:b/>
          <w:bCs/>
          <w:sz w:val="24"/>
          <w:szCs w:val="24"/>
        </w:rPr>
        <w:t>pour</w:t>
      </w:r>
      <w:proofErr w:type="gramEnd"/>
      <w:r w:rsidRPr="009779AB">
        <w:rPr>
          <w:rFonts w:ascii="Bradley Hand ITC" w:hAnsi="Bradley Hand ITC"/>
          <w:b/>
          <w:bCs/>
          <w:sz w:val="24"/>
          <w:szCs w:val="24"/>
        </w:rPr>
        <w:t xml:space="preserve"> les siècles des siècles, Amen.</w:t>
      </w:r>
    </w:p>
    <w:p w14:paraId="4A68D55C" w14:textId="32CE00AA" w:rsidR="00060A18" w:rsidRPr="005C2412" w:rsidRDefault="00060A18" w:rsidP="000F7BA7">
      <w:pPr>
        <w:spacing w:after="0" w:line="240" w:lineRule="auto"/>
        <w:jc w:val="center"/>
        <w:rPr>
          <w:rFonts w:ascii="Bradley Hand ITC" w:hAnsi="Bradley Hand ITC"/>
          <w:b/>
          <w:bCs/>
          <w:sz w:val="6"/>
          <w:szCs w:val="6"/>
        </w:rPr>
      </w:pPr>
    </w:p>
    <w:p w14:paraId="5825B09C" w14:textId="6ABAD5BF" w:rsidR="008C06D8" w:rsidRDefault="00BF282C" w:rsidP="008C06D8">
      <w:pPr>
        <w:spacing w:after="0" w:line="240" w:lineRule="auto"/>
        <w:rPr>
          <w:rFonts w:ascii="Bradley Hand ITC" w:hAnsi="Bradley Hand ITC"/>
          <w:b/>
          <w:bCs/>
          <w:color w:val="D81233"/>
          <w:sz w:val="52"/>
          <w:szCs w:val="52"/>
        </w:rPr>
      </w:pPr>
      <w:r>
        <w:rPr>
          <w:rFonts w:ascii="Bradley Hand ITC" w:hAnsi="Bradley Hand ITC"/>
          <w:b/>
          <w:bCs/>
          <w:color w:val="D81233"/>
          <w:sz w:val="52"/>
          <w:szCs w:val="52"/>
        </w:rPr>
        <w:t>A l’écoute de la Parole</w:t>
      </w:r>
    </w:p>
    <w:p w14:paraId="26FCB5B8" w14:textId="77777777" w:rsidR="009779AB" w:rsidRPr="009779AB" w:rsidRDefault="009779AB" w:rsidP="005C2412">
      <w:pPr>
        <w:spacing w:after="0" w:line="240" w:lineRule="auto"/>
        <w:rPr>
          <w:rFonts w:ascii="Bradley Hand ITC" w:hAnsi="Bradley Hand ITC"/>
          <w:b/>
          <w:bCs/>
          <w:sz w:val="24"/>
          <w:szCs w:val="24"/>
        </w:rPr>
      </w:pPr>
      <w:r w:rsidRPr="009779AB">
        <w:rPr>
          <w:rFonts w:ascii="Bradley Hand ITC" w:hAnsi="Bradley Hand ITC"/>
          <w:b/>
          <w:bCs/>
          <w:sz w:val="24"/>
          <w:szCs w:val="24"/>
        </w:rPr>
        <w:t>1 Co 12, 12-27</w:t>
      </w:r>
    </w:p>
    <w:p w14:paraId="048B0D51" w14:textId="4F733A9A" w:rsidR="009779AB" w:rsidRPr="009779AB" w:rsidRDefault="009779AB" w:rsidP="009779AB">
      <w:pPr>
        <w:pStyle w:val="NormalWeb"/>
        <w:spacing w:before="0" w:beforeAutospacing="0" w:after="0" w:afterAutospacing="0"/>
        <w:jc w:val="both"/>
        <w:rPr>
          <w:rFonts w:ascii="Bradley Hand ITC" w:eastAsiaTheme="minorHAnsi" w:hAnsi="Bradley Hand ITC" w:cstheme="minorBidi"/>
          <w:b/>
          <w:bCs/>
          <w:lang w:eastAsia="en-US"/>
        </w:rPr>
      </w:pPr>
      <w:r w:rsidRPr="009779AB">
        <w:rPr>
          <w:rFonts w:ascii="Bradley Hand ITC" w:eastAsiaTheme="minorHAnsi" w:hAnsi="Bradley Hand ITC" w:cstheme="minorBidi"/>
          <w:lang w:eastAsia="en-US"/>
        </w:rPr>
        <w:t>12</w:t>
      </w:r>
      <w:r w:rsidRPr="009779AB">
        <w:rPr>
          <w:rFonts w:ascii="Bradley Hand ITC" w:eastAsiaTheme="minorHAnsi" w:hAnsi="Bradley Hand ITC" w:cstheme="minorBidi"/>
          <w:b/>
          <w:bCs/>
          <w:lang w:eastAsia="en-US"/>
        </w:rPr>
        <w:t> Prenons une comparaison : le corps ne fait qu’un, il a pourtant plusieurs membres ; et tous les membres, malgré leur nombre, ne forment qu’un seul corps. Il en est ainsi pour le Christ.</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13</w:t>
      </w:r>
      <w:r w:rsidRPr="009779AB">
        <w:rPr>
          <w:rFonts w:ascii="Bradley Hand ITC" w:eastAsiaTheme="minorHAnsi" w:hAnsi="Bradley Hand ITC" w:cstheme="minorBidi"/>
          <w:b/>
          <w:bCs/>
          <w:lang w:eastAsia="en-US"/>
        </w:rPr>
        <w:t> C’est dans un unique Esprit, en effet, que nous tous, Juifs ou païens, esclaves ou hommes libres, nous avons été baptisés pour former un seul corps. Tous, nous avons été désaltérés par un unique Esprit.</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14</w:t>
      </w:r>
      <w:r w:rsidRPr="009779AB">
        <w:rPr>
          <w:rFonts w:ascii="Bradley Hand ITC" w:eastAsiaTheme="minorHAnsi" w:hAnsi="Bradley Hand ITC" w:cstheme="minorBidi"/>
          <w:b/>
          <w:bCs/>
          <w:lang w:eastAsia="en-US"/>
        </w:rPr>
        <w:t> Le corps humain se compose non pas d’un seul, mais de plusieurs membres.</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15</w:t>
      </w:r>
      <w:r w:rsidRPr="009779AB">
        <w:rPr>
          <w:rFonts w:ascii="Bradley Hand ITC" w:eastAsiaTheme="minorHAnsi" w:hAnsi="Bradley Hand ITC" w:cstheme="minorBidi"/>
          <w:b/>
          <w:bCs/>
          <w:lang w:eastAsia="en-US"/>
        </w:rPr>
        <w:t> Le pied aurait beau dire : « Je ne suis pas la main, donc je ne fais pas partie du corps », il fait cependant partie du corps.</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16</w:t>
      </w:r>
      <w:r w:rsidRPr="009779AB">
        <w:rPr>
          <w:rFonts w:ascii="Bradley Hand ITC" w:eastAsiaTheme="minorHAnsi" w:hAnsi="Bradley Hand ITC" w:cstheme="minorBidi"/>
          <w:b/>
          <w:bCs/>
          <w:lang w:eastAsia="en-US"/>
        </w:rPr>
        <w:t> L’oreille aurait beau dire : « Je ne suis pas l’œil, donc je ne fais pas partie du corps », elle fait cependant partie du corps.</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17</w:t>
      </w:r>
      <w:r w:rsidRPr="009779AB">
        <w:rPr>
          <w:rFonts w:ascii="Bradley Hand ITC" w:eastAsiaTheme="minorHAnsi" w:hAnsi="Bradley Hand ITC" w:cstheme="minorBidi"/>
          <w:b/>
          <w:bCs/>
          <w:lang w:eastAsia="en-US"/>
        </w:rPr>
        <w:t> Si, dans le corps, il n’y avait que les yeux, comment pourrait-on entendre ? S’il n’y avait que les oreilles, comment pourrait-on sentir les odeurs ?</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18</w:t>
      </w:r>
      <w:r w:rsidRPr="009779AB">
        <w:rPr>
          <w:rFonts w:ascii="Bradley Hand ITC" w:eastAsiaTheme="minorHAnsi" w:hAnsi="Bradley Hand ITC" w:cstheme="minorBidi"/>
          <w:b/>
          <w:bCs/>
          <w:lang w:eastAsia="en-US"/>
        </w:rPr>
        <w:t> Mais, dans le corps, Dieu a disposé les différents membres comme il l’a voulu.</w:t>
      </w:r>
    </w:p>
    <w:p w14:paraId="50719F2D" w14:textId="6F08A726" w:rsidR="00060A18" w:rsidRDefault="009779AB" w:rsidP="009219F2">
      <w:pPr>
        <w:pStyle w:val="NormalWeb"/>
        <w:spacing w:before="0" w:beforeAutospacing="0" w:after="0" w:afterAutospacing="0"/>
        <w:jc w:val="both"/>
        <w:rPr>
          <w:rFonts w:ascii="Bradley Hand ITC" w:hAnsi="Bradley Hand ITC"/>
          <w:b/>
          <w:bCs/>
          <w:sz w:val="32"/>
          <w:szCs w:val="32"/>
        </w:rPr>
      </w:pPr>
      <w:r w:rsidRPr="009779AB">
        <w:rPr>
          <w:rFonts w:ascii="Bradley Hand ITC" w:eastAsiaTheme="minorHAnsi" w:hAnsi="Bradley Hand ITC" w:cstheme="minorBidi"/>
          <w:lang w:eastAsia="en-US"/>
        </w:rPr>
        <w:t>19</w:t>
      </w:r>
      <w:r w:rsidRPr="009779AB">
        <w:rPr>
          <w:rFonts w:ascii="Bradley Hand ITC" w:eastAsiaTheme="minorHAnsi" w:hAnsi="Bradley Hand ITC" w:cstheme="minorBidi"/>
          <w:b/>
          <w:bCs/>
          <w:lang w:eastAsia="en-US"/>
        </w:rPr>
        <w:t> S’il n’y avait en tout qu’un seul membre, comment cela ferait-il un corps ?</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20</w:t>
      </w:r>
      <w:r w:rsidRPr="009779AB">
        <w:rPr>
          <w:rFonts w:ascii="Bradley Hand ITC" w:eastAsiaTheme="minorHAnsi" w:hAnsi="Bradley Hand ITC" w:cstheme="minorBidi"/>
          <w:b/>
          <w:bCs/>
          <w:lang w:eastAsia="en-US"/>
        </w:rPr>
        <w:t> En fait, il y a plusieurs membres, et un seul corps.</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21</w:t>
      </w:r>
      <w:r w:rsidRPr="009779AB">
        <w:rPr>
          <w:rFonts w:ascii="Bradley Hand ITC" w:eastAsiaTheme="minorHAnsi" w:hAnsi="Bradley Hand ITC" w:cstheme="minorBidi"/>
          <w:b/>
          <w:bCs/>
          <w:lang w:eastAsia="en-US"/>
        </w:rPr>
        <w:t> L’œil ne peut pas dire à la main : « Je n’ai pas besoin de toi » ; la tête ne peut pas dire aux pieds : « Je n’ai pas besoin de vous ».</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22</w:t>
      </w:r>
      <w:r w:rsidRPr="009779AB">
        <w:rPr>
          <w:rFonts w:ascii="Bradley Hand ITC" w:eastAsiaTheme="minorHAnsi" w:hAnsi="Bradley Hand ITC" w:cstheme="minorBidi"/>
          <w:b/>
          <w:bCs/>
          <w:lang w:eastAsia="en-US"/>
        </w:rPr>
        <w:t> Bien plus, les parties du corps qui paraissent les plus délicates sont indispensables.</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23</w:t>
      </w:r>
      <w:r w:rsidRPr="009779AB">
        <w:rPr>
          <w:rFonts w:ascii="Bradley Hand ITC" w:eastAsiaTheme="minorHAnsi" w:hAnsi="Bradley Hand ITC" w:cstheme="minorBidi"/>
          <w:b/>
          <w:bCs/>
          <w:lang w:eastAsia="en-US"/>
        </w:rPr>
        <w:t> Et celles qui passent pour moins honorables, ce sont elles que nous traitons avec plus d’honneur ; celles qui sont moins décentes, nous les traitons plus décemment ;</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24</w:t>
      </w:r>
      <w:r w:rsidRPr="009779AB">
        <w:rPr>
          <w:rFonts w:ascii="Bradley Hand ITC" w:eastAsiaTheme="minorHAnsi" w:hAnsi="Bradley Hand ITC" w:cstheme="minorBidi"/>
          <w:b/>
          <w:bCs/>
          <w:lang w:eastAsia="en-US"/>
        </w:rPr>
        <w:t> pour celles qui sont décentes, ce n’est pas nécessaire. Mais en organisant le corps, Dieu a accordé plus d’honneur à ce qui en est dépourvu.</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25</w:t>
      </w:r>
      <w:r w:rsidRPr="009779AB">
        <w:rPr>
          <w:rFonts w:ascii="Bradley Hand ITC" w:eastAsiaTheme="minorHAnsi" w:hAnsi="Bradley Hand ITC" w:cstheme="minorBidi"/>
          <w:b/>
          <w:bCs/>
          <w:lang w:eastAsia="en-US"/>
        </w:rPr>
        <w:t> Il a voulu ainsi qu’il n’y ait pas de division dans le corps, mais que les différents membres aient tous le souci les uns des autres.</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26</w:t>
      </w:r>
      <w:r w:rsidRPr="009779AB">
        <w:rPr>
          <w:rFonts w:ascii="Bradley Hand ITC" w:eastAsiaTheme="minorHAnsi" w:hAnsi="Bradley Hand ITC" w:cstheme="minorBidi"/>
          <w:b/>
          <w:bCs/>
          <w:lang w:eastAsia="en-US"/>
        </w:rPr>
        <w:t> Si un seul membre souffre, tous les membres partagent sa souffrance ; si un membre est à l’honneur, tous partagent sa joie.</w:t>
      </w:r>
      <w:r w:rsidR="009219F2">
        <w:rPr>
          <w:rFonts w:ascii="Bradley Hand ITC" w:eastAsiaTheme="minorHAnsi" w:hAnsi="Bradley Hand ITC" w:cstheme="minorBidi"/>
          <w:b/>
          <w:bCs/>
          <w:lang w:eastAsia="en-US"/>
        </w:rPr>
        <w:t xml:space="preserve"> </w:t>
      </w:r>
      <w:r w:rsidRPr="009779AB">
        <w:rPr>
          <w:rFonts w:ascii="Bradley Hand ITC" w:eastAsiaTheme="minorHAnsi" w:hAnsi="Bradley Hand ITC" w:cstheme="minorBidi"/>
          <w:lang w:eastAsia="en-US"/>
        </w:rPr>
        <w:t>27</w:t>
      </w:r>
      <w:r w:rsidRPr="009779AB">
        <w:rPr>
          <w:rFonts w:ascii="Bradley Hand ITC" w:eastAsiaTheme="minorHAnsi" w:hAnsi="Bradley Hand ITC" w:cstheme="minorBidi"/>
          <w:b/>
          <w:bCs/>
          <w:lang w:eastAsia="en-US"/>
        </w:rPr>
        <w:t> Or, vous êtes corps du Christ et, chacun pour votre part, vous êtes membres de ce corps.</w:t>
      </w:r>
    </w:p>
    <w:sectPr w:rsidR="00060A18" w:rsidSect="00AA69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19"/>
    <w:rsid w:val="000113A0"/>
    <w:rsid w:val="00023AC2"/>
    <w:rsid w:val="00046FF8"/>
    <w:rsid w:val="00060A18"/>
    <w:rsid w:val="0006165F"/>
    <w:rsid w:val="00087A32"/>
    <w:rsid w:val="000A49CB"/>
    <w:rsid w:val="000F3503"/>
    <w:rsid w:val="000F7BA7"/>
    <w:rsid w:val="00105EFB"/>
    <w:rsid w:val="00107B13"/>
    <w:rsid w:val="00132A11"/>
    <w:rsid w:val="001528FC"/>
    <w:rsid w:val="001632BA"/>
    <w:rsid w:val="001801AB"/>
    <w:rsid w:val="001A5AE9"/>
    <w:rsid w:val="001A74F0"/>
    <w:rsid w:val="001B27B3"/>
    <w:rsid w:val="001E162D"/>
    <w:rsid w:val="00217AD1"/>
    <w:rsid w:val="00225395"/>
    <w:rsid w:val="002542E1"/>
    <w:rsid w:val="0025661C"/>
    <w:rsid w:val="002A0BAC"/>
    <w:rsid w:val="002A7A54"/>
    <w:rsid w:val="002E6D7E"/>
    <w:rsid w:val="003C4F77"/>
    <w:rsid w:val="003D38CB"/>
    <w:rsid w:val="00400B63"/>
    <w:rsid w:val="004305E6"/>
    <w:rsid w:val="00446010"/>
    <w:rsid w:val="00473B5E"/>
    <w:rsid w:val="004B6E46"/>
    <w:rsid w:val="004C173F"/>
    <w:rsid w:val="00505165"/>
    <w:rsid w:val="00512312"/>
    <w:rsid w:val="00575710"/>
    <w:rsid w:val="005B6112"/>
    <w:rsid w:val="005C2412"/>
    <w:rsid w:val="00607D9E"/>
    <w:rsid w:val="00693DC4"/>
    <w:rsid w:val="006F7E96"/>
    <w:rsid w:val="00733B30"/>
    <w:rsid w:val="00750937"/>
    <w:rsid w:val="007A4D5B"/>
    <w:rsid w:val="007D4302"/>
    <w:rsid w:val="007D6A55"/>
    <w:rsid w:val="007F608D"/>
    <w:rsid w:val="00820A51"/>
    <w:rsid w:val="00822338"/>
    <w:rsid w:val="008572D1"/>
    <w:rsid w:val="00857810"/>
    <w:rsid w:val="008A2859"/>
    <w:rsid w:val="008C06D8"/>
    <w:rsid w:val="008E4629"/>
    <w:rsid w:val="009219F2"/>
    <w:rsid w:val="00925E94"/>
    <w:rsid w:val="00972029"/>
    <w:rsid w:val="009779AB"/>
    <w:rsid w:val="009B16FB"/>
    <w:rsid w:val="00AA6919"/>
    <w:rsid w:val="00AC5954"/>
    <w:rsid w:val="00AE7A87"/>
    <w:rsid w:val="00B26FFC"/>
    <w:rsid w:val="00B65AC9"/>
    <w:rsid w:val="00B72C41"/>
    <w:rsid w:val="00B75045"/>
    <w:rsid w:val="00B92F13"/>
    <w:rsid w:val="00B97B59"/>
    <w:rsid w:val="00BA3735"/>
    <w:rsid w:val="00BE3523"/>
    <w:rsid w:val="00BF282C"/>
    <w:rsid w:val="00C20592"/>
    <w:rsid w:val="00C62D6A"/>
    <w:rsid w:val="00C84EE2"/>
    <w:rsid w:val="00CA6A34"/>
    <w:rsid w:val="00CC1F70"/>
    <w:rsid w:val="00CF5115"/>
    <w:rsid w:val="00D02B82"/>
    <w:rsid w:val="00D211AB"/>
    <w:rsid w:val="00DA1FDD"/>
    <w:rsid w:val="00DB6755"/>
    <w:rsid w:val="00E13FB5"/>
    <w:rsid w:val="00E15F04"/>
    <w:rsid w:val="00E20AEA"/>
    <w:rsid w:val="00E33DEF"/>
    <w:rsid w:val="00E6622D"/>
    <w:rsid w:val="00EA0CE3"/>
    <w:rsid w:val="00EA30EA"/>
    <w:rsid w:val="00EC1CE7"/>
    <w:rsid w:val="00EF5D40"/>
    <w:rsid w:val="00F11144"/>
    <w:rsid w:val="00F17463"/>
    <w:rsid w:val="00F4107A"/>
    <w:rsid w:val="00FA0A29"/>
    <w:rsid w:val="00FF4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09CB"/>
  <w15:chartTrackingRefBased/>
  <w15:docId w15:val="{F920CBFC-35CB-406B-ADC4-BADD0ABA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79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97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650</Words>
  <Characters>3577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catechumenat</dc:creator>
  <cp:keywords/>
  <dc:description/>
  <cp:lastModifiedBy>catechumenat</cp:lastModifiedBy>
  <cp:revision>92</cp:revision>
  <cp:lastPrinted>2022-01-21T12:08:00Z</cp:lastPrinted>
  <dcterms:created xsi:type="dcterms:W3CDTF">2022-01-04T08:48:00Z</dcterms:created>
  <dcterms:modified xsi:type="dcterms:W3CDTF">2022-03-08T13:04:00Z</dcterms:modified>
</cp:coreProperties>
</file>